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63069x2_defa14a.htm"/>
      <w:bookmarkStart w:id="1" w:name="ksny20063069x2_defa14a"/>
      <w:bookmarkStart w:id="2" w:name="ny20063069x2_defa14a.htm"/>
      <w:bookmarkStart w:id="3" w:name="ksny20063069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  <w:r>
        <w:rPr>
          <w:rFonts w:ascii="Times New Roman;Times;serif" w:hAnsi="Times New Roman;Times;serif"/>
          <w:b/>
          <w:color w:val="000000"/>
          <w:sz w:val="36"/>
        </w:rPr>
        <w:t>SCHEDULE 14A INFORMATION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Proxy Statement Pursuant to Section 14(a) of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the Securities Exchange Act of 1934 (Amendment No.     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 ☒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aaecfd73114540c29dc906808091cc61"/>
      <w:bookmarkStart w:id="5" w:name="zaaecfd73114540c29dc906808091cc61"/>
      <w:bookmarkEnd w:id="5"/>
    </w:p>
    <w:tbl>
      <w:tblPr>
        <w:tblW w:w="8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09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f2cdd2d35308406b84e69ea3d3fb6510"/>
      <w:bookmarkStart w:id="7" w:name="zf2cdd2d35308406b84e69ea3d3fb6510"/>
      <w:bookmarkEnd w:id="7"/>
    </w:p>
    <w:tbl>
      <w:tblPr>
        <w:tblW w:w="68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30"/>
      </w:tblGrid>
      <w:tr>
        <w:trPr/>
        <w:tc>
          <w:tcPr>
            <w:tcW w:w="68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00"/>
                <w:sz w:val="48"/>
              </w:rPr>
            </w:pPr>
            <w:r>
              <w:rPr>
                <w:b/>
                <w:color w:val="000000"/>
                <w:sz w:val="48"/>
              </w:rPr>
              <w:t>Wolverine World Wide, Inc.</w:t>
            </w:r>
          </w:p>
        </w:tc>
      </w:tr>
      <w:tr>
        <w:trPr/>
        <w:tc>
          <w:tcPr>
            <w:tcW w:w="68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(Name of Registrant as Specified In Its Charter)</w:t>
            </w:r>
          </w:p>
        </w:tc>
      </w:tr>
      <w:tr>
        <w:trPr/>
        <w:tc>
          <w:tcPr>
            <w:tcW w:w="68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8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1bf9f5d3da64491f82c1a2093d3f25b1"/>
      <w:bookmarkStart w:id="9" w:name="z1bf9f5d3da64491f82c1a2093d3f25b1"/>
      <w:bookmarkEnd w:id="9"/>
    </w:p>
    <w:tbl>
      <w:tblPr>
        <w:tblW w:w="74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7220"/>
      </w:tblGrid>
      <w:tr>
        <w:trPr/>
        <w:tc>
          <w:tcPr>
            <w:tcW w:w="74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Payment of Filing Fee (Check the appropriate box):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2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2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2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computed on table below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HorizontalLine"/>
        <w:bidi w:val="0"/>
        <w:spacing w:before="0" w:after="16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131</Words>
  <Characters>721</Characters>
  <CharactersWithSpaces>835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