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012061.xml.htm"/>
      <w:bookmarkStart w:id="1" w:name="kswkform4_177801206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GERBER WILLIAM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9341 COURTLAND DRIVE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49351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WOLVERINE WORLD WIDE INC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WWW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11,027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56,785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6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711"/>
        <w:gridCol w:w="906"/>
        <w:gridCol w:w="801"/>
        <w:gridCol w:w="891"/>
        <w:gridCol w:w="8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6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4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204.99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204.99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17.33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35,730.05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11,027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Converts into shares of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of stock units representing dividend equivalents on amounts previously deferred under the Company's Amended and Restated Outside Directors' Deferred Compensation Plan. Shares of Common Stock are issuable on a one-for-one basis in either a lump sum or installments after termination of service as a director or upon a change in control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May 1, 2025, the Reporting Person was granted 11,027 restricted stock units, vesting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Latchana,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1265" TargetMode="External"/><Relationship Id="rId5" Type="http://schemas.openxmlformats.org/officeDocument/2006/relationships/hyperlink" Target="http://www.sec.gov/cgi-bin/browse-edgar?action=getcompany&amp;CIK=00001104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683</Words>
  <Characters>3652</Characters>
  <CharactersWithSpaces>4254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